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9FBE" w14:textId="2ADCFE2E" w:rsidR="00260DB9" w:rsidRDefault="00260DB9" w:rsidP="00260DB9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4A423" wp14:editId="7FEEB66F">
            <wp:simplePos x="0" y="0"/>
            <wp:positionH relativeFrom="margin">
              <wp:posOffset>-642620</wp:posOffset>
            </wp:positionH>
            <wp:positionV relativeFrom="paragraph">
              <wp:posOffset>0</wp:posOffset>
            </wp:positionV>
            <wp:extent cx="6991350" cy="1409700"/>
            <wp:effectExtent l="0" t="0" r="0" b="0"/>
            <wp:wrapSquare wrapText="bothSides"/>
            <wp:docPr id="1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409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BCFBD" w14:textId="10C4E4FC" w:rsidR="00260DB9" w:rsidRDefault="00260DB9" w:rsidP="00260DB9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 xml:space="preserve">NÁSTAVBA BUDOVY ŠKOLY S VÝSTAVBOU NOVÝCH TŘÍD MŠ KAŘEZ, </w:t>
      </w:r>
      <w:r>
        <w:rPr>
          <w:rFonts w:ascii="Times New Roman" w:hAnsi="Times New Roman" w:cs="Times New Roman"/>
        </w:rPr>
        <w:t>CZ.06.2.67/0.0/0.0/18_110/0009942.</w:t>
      </w:r>
    </w:p>
    <w:p w14:paraId="1A3F0CA2" w14:textId="2E611DF2" w:rsidR="00F02719" w:rsidRDefault="00F02719" w:rsidP="00260DB9">
      <w:pPr>
        <w:jc w:val="both"/>
      </w:pPr>
    </w:p>
    <w:p w14:paraId="56340716" w14:textId="04B9CCF0" w:rsidR="00260DB9" w:rsidRP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Projekt svůj život započal zpracováním projektové dokumentace v roce 2016, která se postupně zpracovávala do všech stupňů, kdy byly zapracovány všechny požadavky dotčených orgánů, zastupitelstva, a především pedagogického i nepedagogického sboru naší ZŠ a MŠ Kařez. Projekt byl koncipován ve vazbě na umístění budovy, potřeby obyvatel obce a zastupitelstva obce. Žádost o dotaci byla podána dne 16.10.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 a dne 12.12.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2019 byla vydána Registrace akce a Rozhodnutí o poskytnutí dotace. </w:t>
      </w:r>
    </w:p>
    <w:p w14:paraId="16EE4860" w14:textId="77777777" w:rsidR="00260DB9" w:rsidRP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Hlavní cíl projektu je navýšení kapacity dětí v MŠ z 27 dětí na 50 dětí a zpřístupnění MŠ dětem od 2 let. Projekt obsahuje vybudování bezbariérových přístupů do budovy, parkoviště pro MŠ, nádrž na dešťovou vodu, která bude umístěna pod parkovací plochou a voda se bude používat nejen na zalévání vegetace, ale hlavně na splachování WC v budově. Dále nový plot v částí pozemku sousedícím s přilehlým pozemkem zahrady a nové zázemí pro pedagogický sbor MŠ. </w:t>
      </w:r>
    </w:p>
    <w:p w14:paraId="1ED56476" w14:textId="3545C991" w:rsidR="00260DB9" w:rsidRP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hAnsi="Times New Roman" w:cs="Times New Roman"/>
          <w:sz w:val="24"/>
          <w:szCs w:val="24"/>
        </w:rPr>
        <w:t>Projekt primárně řeší nástavbu budovy školy v rámci rozšíření kapacity v MŠ, zpřístupnění MŠ dětem od 2 let, zajištění bezbariérového přístupu, rozšíření a vybavení stávající kuchyně</w:t>
      </w:r>
      <w:r>
        <w:rPr>
          <w:rFonts w:ascii="Times New Roman" w:hAnsi="Times New Roman" w:cs="Times New Roman"/>
          <w:sz w:val="24"/>
          <w:szCs w:val="24"/>
        </w:rPr>
        <w:t xml:space="preserve"> a vybavení školy nábytkem</w:t>
      </w:r>
      <w:r w:rsidRPr="00260DB9">
        <w:rPr>
          <w:rFonts w:ascii="Times New Roman" w:hAnsi="Times New Roman" w:cs="Times New Roman"/>
          <w:sz w:val="24"/>
          <w:szCs w:val="24"/>
        </w:rPr>
        <w:t>.</w:t>
      </w:r>
    </w:p>
    <w:p w14:paraId="4EE76826" w14:textId="0EA78BD5" w:rsid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Smlouva o dílo s výhercem výběrového řízení společností BIS, a.s. byla uzavřena dne 30.6.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 a dne 1.7.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2020 bylo předáno staveniště. </w:t>
      </w:r>
    </w:p>
    <w:p w14:paraId="0F1834C4" w14:textId="66F7C65D" w:rsidR="00260DB9" w:rsidRPr="00260DB9" w:rsidRDefault="00F25BEF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Akce byla ukončena předávacím protokolem dne 30.6. 2021.</w:t>
      </w:r>
    </w:p>
    <w:p w14:paraId="571FA5F2" w14:textId="460CA5E7" w:rsidR="00F25BEF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2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Příspěvek EU je ve výši 25.271859,32Kč a příspěvek z národních zdrojů je 1.486.579,96Kč, vlastní zdroje jsou 2.973.159,93Kč.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6E457B7D" w14:textId="07ADF3DA" w:rsidR="00760FBE" w:rsidRDefault="00760FBE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Celá stavební část celkové rekonstrukce a její i neuznatelné náklady týkající se především části základní školy jsou ve výši 34.086.030,64Kč.</w:t>
      </w:r>
    </w:p>
    <w:p w14:paraId="04CFF91C" w14:textId="5B7D1564" w:rsidR="00260DB9" w:rsidRP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V částce vlastních zdrojů </w:t>
      </w:r>
      <w:r w:rsidR="00760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rozpisu dotace 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není promítnuta stavební část, která není předmětem dotace a týká se rekonstrukce části budovy, kde byla pouze základní škola, dále tyto náklady obsahují položky týkající se vybudování bytu pro školníka v části, kde byla v minulosti mateřská škola. Obec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Kařez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neuznatelné náklady a vlastní zdroje hradí z úvěru.</w:t>
      </w:r>
    </w:p>
    <w:p w14:paraId="3E2B5AF9" w14:textId="689EB92C" w:rsidR="00F25BEF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rámci v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eřejn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é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zakázk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vybavení mateřské školy nábyt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kem se stala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dodavatel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ská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firma NOMILAND s. r.o.  </w:t>
      </w:r>
      <w:r w:rsidR="00F25B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Nábytek je za 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239.348,47 Kč a předávacím protokolem ze dne 12.8. 2021 byla dodávka ukončena.</w:t>
      </w:r>
    </w:p>
    <w:p w14:paraId="21C34CFC" w14:textId="68AA7FDB" w:rsid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alší veřejnou zakázkou na</w:t>
      </w:r>
      <w:r w:rsidRPr="00260D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Gastro vybavení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kuchyně se stala dodavatelská firma Pogastro s.r.o. za vysoutěženou cenu 2.537.987,10 </w:t>
      </w:r>
      <w:r w:rsidR="000E23B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Kč </w:t>
      </w:r>
      <w:r w:rsidR="00625D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předávacím protokolem ze dne 17.8. 2021 byla rovněž dodávka ukončena.</w:t>
      </w:r>
    </w:p>
    <w:p w14:paraId="6FF7EF4A" w14:textId="32272909" w:rsidR="00760FBE" w:rsidRPr="00260DB9" w:rsidRDefault="00760FBE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Dne 31.8.2021 obec požádala IROP o změnu ukončení projektu, který z 31.8.2021 bude končit 1.9.2021 z důvodu navýšení kapacity MŠ z předpokládané kapacity 50 dětí jak je uvedeno v úvodu na 56 dětí.</w:t>
      </w:r>
    </w:p>
    <w:p w14:paraId="05C64149" w14:textId="77777777" w:rsidR="00260DB9" w:rsidRPr="00260DB9" w:rsidRDefault="00260DB9" w:rsidP="00260DB9">
      <w:pPr>
        <w:pStyle w:val="Standard"/>
        <w:jc w:val="both"/>
        <w:rPr>
          <w:rFonts w:ascii="Times New Roman" w:hAnsi="Times New Roman" w:cs="Times New Roman"/>
        </w:rPr>
      </w:pPr>
    </w:p>
    <w:p w14:paraId="03E2D72A" w14:textId="77777777" w:rsidR="00260DB9" w:rsidRPr="00260DB9" w:rsidRDefault="00260DB9" w:rsidP="00260D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EC69F09" w14:textId="77777777" w:rsidR="00260DB9" w:rsidRPr="00260DB9" w:rsidRDefault="00260DB9" w:rsidP="00260D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DB9" w:rsidRPr="002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B9"/>
    <w:rsid w:val="000E23B8"/>
    <w:rsid w:val="00260DB9"/>
    <w:rsid w:val="00625DE2"/>
    <w:rsid w:val="00760FBE"/>
    <w:rsid w:val="00F02719"/>
    <w:rsid w:val="00F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037A"/>
  <w15:chartTrackingRefBased/>
  <w15:docId w15:val="{9B0AC02B-66DA-41CF-875D-3326B48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0D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Kunc</dc:creator>
  <cp:keywords/>
  <dc:description/>
  <cp:lastModifiedBy>Simona Bejčková</cp:lastModifiedBy>
  <cp:revision>2</cp:revision>
  <dcterms:created xsi:type="dcterms:W3CDTF">2021-09-20T09:44:00Z</dcterms:created>
  <dcterms:modified xsi:type="dcterms:W3CDTF">2021-09-20T09:44:00Z</dcterms:modified>
</cp:coreProperties>
</file>